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Секция Организации Сиаматическое Тело ИВО.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Кузнецова Ирина Юрьевна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Учитель Сферы ИВДИВО Сиаматического Тела ИВО 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188ИВДИВО-Ц.Краснодар, ИВАС Никиты Стеллы</w:t>
      </w:r>
    </w:p>
    <w:p>
      <w:pPr>
        <w:pStyle w:val="Normal"/>
        <w:spacing w:lineRule="auto" w:line="240" w:before="0" w:after="160"/>
        <w:contextualSpacing/>
        <w:jc w:val="right"/>
        <w:rPr/>
      </w:pPr>
      <w:hyperlink r:id="rId2">
        <w:r>
          <w:rPr>
            <w:rStyle w:val="Style11"/>
            <w:rFonts w:cs="Times New Roman" w:ascii="Times New Roman" w:hAnsi="Times New Roman"/>
            <w:sz w:val="20"/>
            <w:szCs w:val="20"/>
            <w:lang w:val="en-US"/>
          </w:rPr>
          <w:t>Kuzneczova</w:t>
        </w:r>
        <w:r>
          <w:rPr>
            <w:rStyle w:val="Style11"/>
            <w:rFonts w:cs="Times New Roman" w:ascii="Times New Roman" w:hAnsi="Times New Roman"/>
            <w:sz w:val="20"/>
            <w:szCs w:val="20"/>
          </w:rPr>
          <w:t>68@</w:t>
        </w:r>
        <w:r>
          <w:rPr>
            <w:rStyle w:val="Style11"/>
            <w:rFonts w:cs="Times New Roman" w:ascii="Times New Roman" w:hAnsi="Times New Roman"/>
            <w:sz w:val="20"/>
            <w:szCs w:val="20"/>
            <w:lang w:val="en-US"/>
          </w:rPr>
          <w:t>mail</w:t>
        </w:r>
        <w:r>
          <w:rPr>
            <w:rStyle w:val="Style11"/>
            <w:rFonts w:cs="Times New Roman" w:ascii="Times New Roman" w:hAnsi="Times New Roman"/>
            <w:sz w:val="20"/>
            <w:szCs w:val="20"/>
          </w:rPr>
          <w:t>.</w:t>
        </w:r>
        <w:r>
          <w:rPr>
            <w:rStyle w:val="Style11"/>
            <w:rFonts w:cs="Times New Roman" w:ascii="Times New Roman" w:hAnsi="Times New Roman"/>
            <w:sz w:val="20"/>
            <w:szCs w:val="20"/>
            <w:lang w:val="en-US"/>
          </w:rPr>
          <w:t>ru</w:t>
        </w:r>
      </w:hyperlink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ТЕЗИСЫ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ДОЛЖНОСТНАЯ КОМПЕТЕНЦИЯ УЧИТЕЛЬ СФЕРЫ ИВДИВО 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СИАМАТИЧЕСКОГО ТЕЛА ИВО.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 Сферы ИВДИВО разворачивается как Учитель Светом, цивилизованностью тонкого и физического миров в синтезе свето-энерго-вещественных отношений.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Сферой развертывается Огонь ИВДИВО во вне, т.к. в ИВДИВО цельность внутренней работы и внешней деятельности одномоментно.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Шар Синтеза, внутри Шара Огня(Сферы), явлен Сиаматическим видом материи множества ИЦ, ВЦ, ИВР, ВР, Реальностей в Синтезе 256 типов материи: 64 Энерго-веществом; 64Свето-веществом; 64 Духо-веществом; 64 Огне-веществом. Сиаматическая материя выявляется из Прасинтезности Изначально Вышестоящего Отца   самоорганизацией 256-ти типов материи, совокупностью всех ядер с выплеском Огня среды Сфер ИВДИВО, где каждое ядро 16-рично Огне-образным составом явления записей 16-рицы ивдивности соответствующих характеристик ее действия собою.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Развивается любое Вещество Генезисно и формирует в нас Физическое Тело Частями синтезом и одномоментно Мировых Тел и всех необходимых специфик Человека.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Сфера Учителя развернута вокруг Части Изначально Вышестоящего Отца, что является внутренним источником Синтеза, а Синтез ИВАС Организации Сиаматического Тела Изначально Вышестоящего Отца внешний и источник Синтеза фиксируется на Ядро в центре Сферы, стоящей вокруг Метагалактики и по подобию стягивающей Синтез.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 отвечает за развитие цельного Человека, т.к. несёт собой эталонного    Человека (в Око). Как Человек, учу всё Тело деятельности (действенность телом) Содержательностью (Слово Отца держать Телом).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Тело, включающее в себя, разные материальные выражения с их возможностями и способностями, взаимодействуя с пространством, исполняет некую результативную осуществимость синтезом нелинейных цельностей (ИВДИВО), где из Огня, фиксируется объёмом времени   внутренняя и внешняя результативность.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 во вхождении в Вышестоящую Волю Изначально Вышестоящего Отца на особую тему узким профилем (Дело), в которой нужно смочь трансвизироваться и исполнить   для всех.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данном случае, Учитель Сферы как внешнее выражение в служении ИВДИВО. Вхождение в Учителя внешне обеспечивается внутренней применённостью Ипостаси в Деле Учителя. Ипостась же Изначально Вышестоящего Отца развёртывается Частями Человека.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Части, проникаясь Отцом, Владыками, Аватар-Ипостасями становясь ипостасными им, находят свой путь выражения, чтоб явить Изначально Вышестоящего Отца синтез-физически, физически, вершиной Ипостасности для Творения. </w:t>
      </w:r>
    </w:p>
    <w:p>
      <w:pPr>
        <w:pStyle w:val="Normal"/>
        <w:spacing w:lineRule="auto" w:line="240" w:before="0" w:after="16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Части, входя в Синтез -тело Ипостаси ИВО мгновенно сопереживают всему ИВДИВО и всему составу Иерархии Изначально Вышестоящего Отца.</w:t>
      </w:r>
    </w:p>
    <w:p>
      <w:pPr>
        <w:pStyle w:val="Normal"/>
        <w:spacing w:lineRule="auto" w:line="240" w:before="0" w:after="160"/>
        <w:ind w:firstLine="454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Часть несет собою форму определенного ракурса жизни. Насколько наша жизнь вариативна, настолько в нас развита дееспособность Частей, насколько Часть отработана на ипостасность Человеку, Посвященному, Служащему, Ипостаси и полнота ипостасности для вхождения в Учительство.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4a5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a54cc"/>
    <w:rPr>
      <w:color w:val="605E5C"/>
      <w:shd w:fill="E1DFDD" w:val="clear"/>
    </w:rPr>
  </w:style>
  <w:style w:type="character" w:styleId="Style12" w:customStyle="1">
    <w:name w:val="Верхний колонтитул Знак"/>
    <w:basedOn w:val="DefaultParagraphFont"/>
    <w:link w:val="a5"/>
    <w:uiPriority w:val="99"/>
    <w:qFormat/>
    <w:rsid w:val="00e24109"/>
    <w:rPr/>
  </w:style>
  <w:style w:type="character" w:styleId="Style13" w:customStyle="1">
    <w:name w:val="Нижний колонтитул Знак"/>
    <w:basedOn w:val="DefaultParagraphFont"/>
    <w:link w:val="a7"/>
    <w:uiPriority w:val="99"/>
    <w:qFormat/>
    <w:rsid w:val="00e24109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колонтитул"/>
    <w:basedOn w:val="Normal"/>
    <w:link w:val="a6"/>
    <w:uiPriority w:val="99"/>
    <w:unhideWhenUsed/>
    <w:rsid w:val="00e2410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Нижний колонтитул"/>
    <w:basedOn w:val="Normal"/>
    <w:link w:val="a8"/>
    <w:uiPriority w:val="99"/>
    <w:unhideWhenUsed/>
    <w:rsid w:val="00e2410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4"/>
    <w:pPr/>
    <w:rPr/>
  </w:style>
  <w:style w:type="paragraph" w:styleId="Style23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zneczova68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D23B-C4C8-40CA-80E2-68E5E40A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Application>LibreOffice/5.0.1.2$Windows_x86 LibreOffice_project/81898c9f5c0d43f3473ba111d7b351050be20261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2021-02-28T19:12:00Z</dcterms:created>
  <dc:creator>Ирина кузнецова</dc:creator>
  <dc:language>ru-RU</dc:language>
  <cp:lastModifiedBy>Ирина кузнецова</cp:lastModifiedBy>
  <dcterms:modified xsi:type="dcterms:W3CDTF">2021-03-18T13:24:00Z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